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A8B7" w14:textId="104638B6" w:rsidR="008E0A9E" w:rsidRDefault="000062B8">
      <w:pPr>
        <w:widowControl/>
        <w:spacing w:before="100" w:beforeAutospacing="1" w:after="100" w:afterAutospacing="1" w:line="375" w:lineRule="atLeast"/>
        <w:outlineLvl w:val="3"/>
        <w:rPr>
          <w:rFonts w:ascii="Arial" w:hAnsi="Arial" w:cs="Arial"/>
          <w:b/>
          <w:color w:val="393939"/>
          <w:sz w:val="28"/>
          <w:szCs w:val="20"/>
        </w:rPr>
      </w:pPr>
      <w:r>
        <w:rPr>
          <w:rFonts w:ascii="Arial" w:hAnsi="Arial" w:cs="Arial" w:hint="eastAsia"/>
          <w:b/>
          <w:color w:val="393939"/>
          <w:sz w:val="28"/>
          <w:szCs w:val="20"/>
        </w:rPr>
        <w:t xml:space="preserve">  </w:t>
      </w:r>
      <w:r>
        <w:rPr>
          <w:rFonts w:ascii="Arial" w:hAnsi="Arial" w:cs="Arial" w:hint="eastAsia"/>
          <w:b/>
          <w:color w:val="393939"/>
          <w:sz w:val="28"/>
          <w:szCs w:val="20"/>
        </w:rPr>
        <w:t>马克思主义学院</w:t>
      </w:r>
      <w:r>
        <w:rPr>
          <w:rFonts w:ascii="Arial" w:hAnsi="Arial" w:cs="Arial" w:hint="eastAsia"/>
          <w:b/>
          <w:color w:val="393939"/>
          <w:sz w:val="28"/>
          <w:szCs w:val="20"/>
        </w:rPr>
        <w:t>2023-2024</w:t>
      </w:r>
      <w:r>
        <w:rPr>
          <w:rFonts w:ascii="Arial" w:hAnsi="Arial" w:cs="Arial" w:hint="eastAsia"/>
          <w:b/>
          <w:color w:val="393939"/>
          <w:sz w:val="28"/>
          <w:szCs w:val="20"/>
        </w:rPr>
        <w:t>学年第二学期拟接收转专业名单公示</w:t>
      </w:r>
    </w:p>
    <w:p w14:paraId="25985358" w14:textId="2655E7D0" w:rsidR="008E0A9E" w:rsidRPr="005033E3" w:rsidRDefault="000062B8">
      <w:pPr>
        <w:spacing w:line="360" w:lineRule="auto"/>
        <w:ind w:firstLine="420"/>
        <w:rPr>
          <w:rFonts w:asciiTheme="majorEastAsia" w:eastAsiaTheme="majorEastAsia" w:hAnsiTheme="majorEastAsia" w:cs="Arial"/>
          <w:sz w:val="24"/>
          <w:szCs w:val="20"/>
        </w:rPr>
      </w:pP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根据曲靖师范学院转专业相关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文件规定，经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本人提出申请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、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学院审核相关考察材料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和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马克思主义学院转专业面试小组查看考核材料</w:t>
      </w:r>
      <w:r w:rsidR="0088250D" w:rsidRPr="005033E3">
        <w:rPr>
          <w:rFonts w:asciiTheme="majorEastAsia" w:eastAsiaTheme="majorEastAsia" w:hAnsiTheme="majorEastAsia" w:cs="Arial" w:hint="eastAsia"/>
          <w:sz w:val="24"/>
          <w:szCs w:val="20"/>
        </w:rPr>
        <w:t>，笔试和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面试等环节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，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按照综合考核成绩从高到低排名，拟</w:t>
      </w:r>
      <w:proofErr w:type="gramStart"/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接收</w:t>
      </w:r>
      <w:r w:rsidR="00BC106C" w:rsidRPr="005033E3">
        <w:rPr>
          <w:rFonts w:asciiTheme="majorEastAsia" w:eastAsiaTheme="majorEastAsia" w:hAnsiTheme="majorEastAsia" w:cs="Arial" w:hint="eastAsia"/>
          <w:sz w:val="24"/>
          <w:szCs w:val="20"/>
        </w:rPr>
        <w:t>喻安美</w:t>
      </w:r>
      <w:proofErr w:type="gramEnd"/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等</w:t>
      </w:r>
      <w:r w:rsidR="00BC106C" w:rsidRPr="005033E3">
        <w:rPr>
          <w:rFonts w:asciiTheme="majorEastAsia" w:eastAsiaTheme="majorEastAsia" w:hAnsiTheme="majorEastAsia" w:cs="Arial" w:hint="eastAsia"/>
          <w:sz w:val="24"/>
          <w:szCs w:val="20"/>
        </w:rPr>
        <w:t>八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名同学转入马克思主义学院202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3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级思想政治教育专业学习，拟接收</w:t>
      </w:r>
      <w:proofErr w:type="gramStart"/>
      <w:r w:rsidR="00BC106C" w:rsidRPr="005033E3">
        <w:rPr>
          <w:rFonts w:asciiTheme="majorEastAsia" w:eastAsiaTheme="majorEastAsia" w:hAnsiTheme="majorEastAsia" w:cs="Arial"/>
          <w:sz w:val="24"/>
          <w:szCs w:val="24"/>
        </w:rPr>
        <w:t>武必月</w:t>
      </w:r>
      <w:proofErr w:type="gramEnd"/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等</w:t>
      </w:r>
      <w:r w:rsidR="00BC106C" w:rsidRPr="005033E3">
        <w:rPr>
          <w:rFonts w:asciiTheme="majorEastAsia" w:eastAsiaTheme="majorEastAsia" w:hAnsiTheme="majorEastAsia" w:cs="Arial" w:hint="eastAsia"/>
          <w:sz w:val="24"/>
          <w:szCs w:val="20"/>
        </w:rPr>
        <w:t>四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名同学转入马克思主义学院202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2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级思想政治教育专业学习，现将拟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录取名单予以公示，公示期为20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2</w:t>
      </w:r>
      <w:r w:rsidR="005033E3" w:rsidRPr="005033E3">
        <w:rPr>
          <w:rFonts w:asciiTheme="majorEastAsia" w:eastAsiaTheme="majorEastAsia" w:hAnsiTheme="majorEastAsia" w:cs="Arial"/>
          <w:sz w:val="24"/>
          <w:szCs w:val="20"/>
        </w:rPr>
        <w:t>4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年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6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月</w:t>
      </w:r>
      <w:r w:rsidR="005033E3" w:rsidRPr="005033E3">
        <w:rPr>
          <w:rFonts w:asciiTheme="majorEastAsia" w:eastAsiaTheme="majorEastAsia" w:hAnsiTheme="majorEastAsia" w:cs="Arial"/>
          <w:sz w:val="24"/>
          <w:szCs w:val="20"/>
        </w:rPr>
        <w:t>14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日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至202</w:t>
      </w:r>
      <w:r w:rsidR="005033E3" w:rsidRPr="005033E3">
        <w:rPr>
          <w:rFonts w:asciiTheme="majorEastAsia" w:eastAsiaTheme="majorEastAsia" w:hAnsiTheme="majorEastAsia" w:cs="Arial"/>
          <w:sz w:val="24"/>
          <w:szCs w:val="20"/>
        </w:rPr>
        <w:t>4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年6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月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1</w:t>
      </w:r>
      <w:r w:rsidR="005033E3" w:rsidRPr="005033E3">
        <w:rPr>
          <w:rFonts w:asciiTheme="majorEastAsia" w:eastAsiaTheme="majorEastAsia" w:hAnsiTheme="majorEastAsia" w:cs="Arial"/>
          <w:sz w:val="24"/>
          <w:szCs w:val="20"/>
        </w:rPr>
        <w:t>6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日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。</w:t>
      </w:r>
      <w:r w:rsidRPr="005033E3">
        <w:rPr>
          <w:rFonts w:asciiTheme="majorEastAsia" w:eastAsiaTheme="majorEastAsia" w:hAnsiTheme="majorEastAsia" w:cs="Arial"/>
          <w:sz w:val="24"/>
          <w:szCs w:val="20"/>
        </w:rPr>
        <w:t>公示期内，如对拟录取名单有异议，请通过以下方式反映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。</w:t>
      </w:r>
    </w:p>
    <w:p w14:paraId="5FC21FCC" w14:textId="2161FCE8" w:rsidR="008E0A9E" w:rsidRPr="005033E3" w:rsidRDefault="000062B8">
      <w:pPr>
        <w:spacing w:line="360" w:lineRule="auto"/>
        <w:ind w:firstLine="420"/>
        <w:rPr>
          <w:rFonts w:asciiTheme="majorEastAsia" w:eastAsiaTheme="majorEastAsia" w:hAnsiTheme="majorEastAsia" w:cs="Arial"/>
          <w:sz w:val="24"/>
          <w:szCs w:val="20"/>
        </w:rPr>
      </w:pP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曲靖师范学院第二教学楼三楼马克思主义学院教务办公室</w:t>
      </w:r>
      <w:r w:rsidR="005033E3" w:rsidRPr="005033E3">
        <w:rPr>
          <w:rFonts w:asciiTheme="majorEastAsia" w:eastAsiaTheme="majorEastAsia" w:hAnsiTheme="majorEastAsia" w:cs="Arial" w:hint="eastAsia"/>
          <w:sz w:val="24"/>
          <w:szCs w:val="20"/>
        </w:rPr>
        <w:t>3</w:t>
      </w:r>
      <w:r w:rsidR="005033E3" w:rsidRPr="005033E3">
        <w:rPr>
          <w:rFonts w:asciiTheme="majorEastAsia" w:eastAsiaTheme="majorEastAsia" w:hAnsiTheme="majorEastAsia" w:cs="Arial"/>
          <w:sz w:val="24"/>
          <w:szCs w:val="20"/>
        </w:rPr>
        <w:t>24</w:t>
      </w:r>
    </w:p>
    <w:p w14:paraId="354AC43B" w14:textId="77777777" w:rsidR="008E0A9E" w:rsidRPr="005033E3" w:rsidRDefault="000062B8">
      <w:pPr>
        <w:spacing w:line="360" w:lineRule="auto"/>
        <w:ind w:firstLine="420"/>
        <w:rPr>
          <w:rFonts w:asciiTheme="majorEastAsia" w:eastAsiaTheme="majorEastAsia" w:hAnsiTheme="majorEastAsia" w:cs="Arial"/>
          <w:sz w:val="24"/>
          <w:szCs w:val="20"/>
        </w:rPr>
      </w:pP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联系电话：0874—8998665    0874—8987693</w:t>
      </w:r>
    </w:p>
    <w:p w14:paraId="1056CD39" w14:textId="77777777" w:rsidR="008E0A9E" w:rsidRPr="005033E3" w:rsidRDefault="000062B8">
      <w:pPr>
        <w:spacing w:line="360" w:lineRule="auto"/>
        <w:ind w:firstLine="420"/>
        <w:rPr>
          <w:rFonts w:asciiTheme="majorEastAsia" w:eastAsiaTheme="majorEastAsia" w:hAnsiTheme="majorEastAsia" w:cs="Arial"/>
          <w:sz w:val="24"/>
          <w:szCs w:val="20"/>
        </w:rPr>
      </w:pP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 xml:space="preserve">          </w:t>
      </w:r>
    </w:p>
    <w:p w14:paraId="6D0BC99D" w14:textId="77777777" w:rsidR="008E0A9E" w:rsidRPr="005033E3" w:rsidRDefault="000062B8">
      <w:pPr>
        <w:spacing w:line="360" w:lineRule="auto"/>
        <w:ind w:firstLine="420"/>
        <w:rPr>
          <w:rFonts w:asciiTheme="majorEastAsia" w:eastAsiaTheme="majorEastAsia" w:hAnsiTheme="majorEastAsia" w:cs="Arial"/>
          <w:sz w:val="20"/>
          <w:szCs w:val="20"/>
        </w:rPr>
      </w:pPr>
      <w:r w:rsidRPr="005033E3">
        <w:rPr>
          <w:rFonts w:asciiTheme="majorEastAsia" w:eastAsiaTheme="majorEastAsia" w:hAnsiTheme="majorEastAsia" w:cs="Arial" w:hint="eastAsia"/>
          <w:sz w:val="20"/>
          <w:szCs w:val="20"/>
        </w:rPr>
        <w:t xml:space="preserve">                                                            </w:t>
      </w:r>
    </w:p>
    <w:p w14:paraId="784277EE" w14:textId="77777777" w:rsidR="008E0A9E" w:rsidRPr="005033E3" w:rsidRDefault="000062B8">
      <w:pPr>
        <w:spacing w:line="360" w:lineRule="auto"/>
        <w:ind w:firstLineChars="2910" w:firstLine="5820"/>
        <w:rPr>
          <w:rFonts w:asciiTheme="majorEastAsia" w:eastAsiaTheme="majorEastAsia" w:hAnsiTheme="majorEastAsia" w:cs="Arial"/>
          <w:sz w:val="24"/>
          <w:szCs w:val="20"/>
        </w:rPr>
      </w:pPr>
      <w:r w:rsidRPr="005033E3">
        <w:rPr>
          <w:rFonts w:asciiTheme="majorEastAsia" w:eastAsiaTheme="majorEastAsia" w:hAnsiTheme="majorEastAsia" w:cs="Arial" w:hint="eastAsia"/>
          <w:sz w:val="20"/>
          <w:szCs w:val="20"/>
        </w:rPr>
        <w:t xml:space="preserve"> 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马克思主义学院</w:t>
      </w:r>
    </w:p>
    <w:p w14:paraId="28FFD4E2" w14:textId="77777777" w:rsidR="008E0A9E" w:rsidRPr="005033E3" w:rsidRDefault="008E0A9E">
      <w:pPr>
        <w:spacing w:line="360" w:lineRule="auto"/>
        <w:ind w:firstLineChars="2810" w:firstLine="6744"/>
        <w:rPr>
          <w:rFonts w:asciiTheme="majorEastAsia" w:eastAsiaTheme="majorEastAsia" w:hAnsiTheme="majorEastAsia" w:cs="Arial"/>
          <w:sz w:val="24"/>
          <w:szCs w:val="20"/>
        </w:rPr>
      </w:pPr>
    </w:p>
    <w:p w14:paraId="79969978" w14:textId="6E46F0B1" w:rsidR="008E0A9E" w:rsidRPr="000062B8" w:rsidRDefault="000062B8">
      <w:pPr>
        <w:spacing w:line="360" w:lineRule="auto"/>
        <w:ind w:firstLineChars="2400" w:firstLine="5760"/>
        <w:rPr>
          <w:rFonts w:ascii="Arial" w:hAnsi="Arial" w:cs="Arial"/>
          <w:color w:val="FF0000"/>
          <w:sz w:val="24"/>
          <w:szCs w:val="20"/>
        </w:rPr>
      </w:pP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 xml:space="preserve"> 202</w:t>
      </w:r>
      <w:r w:rsidR="005033E3" w:rsidRPr="005033E3">
        <w:rPr>
          <w:rFonts w:asciiTheme="majorEastAsia" w:eastAsiaTheme="majorEastAsia" w:hAnsiTheme="majorEastAsia" w:cs="Arial"/>
          <w:sz w:val="24"/>
          <w:szCs w:val="20"/>
        </w:rPr>
        <w:t>4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>年6月</w:t>
      </w:r>
      <w:r w:rsidR="005033E3" w:rsidRPr="005033E3">
        <w:rPr>
          <w:rFonts w:asciiTheme="majorEastAsia" w:eastAsiaTheme="majorEastAsia" w:hAnsiTheme="majorEastAsia" w:cs="Arial"/>
          <w:sz w:val="24"/>
          <w:szCs w:val="20"/>
        </w:rPr>
        <w:t>14</w:t>
      </w:r>
      <w:r w:rsidRPr="005033E3">
        <w:rPr>
          <w:rFonts w:asciiTheme="majorEastAsia" w:eastAsiaTheme="majorEastAsia" w:hAnsiTheme="majorEastAsia" w:cs="Arial" w:hint="eastAsia"/>
          <w:sz w:val="24"/>
          <w:szCs w:val="20"/>
        </w:rPr>
        <w:t xml:space="preserve">日    </w:t>
      </w:r>
      <w:r w:rsidRPr="000062B8">
        <w:rPr>
          <w:rFonts w:ascii="Arial" w:hAnsi="Arial" w:cs="Arial" w:hint="eastAsia"/>
          <w:color w:val="FF0000"/>
          <w:sz w:val="24"/>
          <w:szCs w:val="20"/>
        </w:rPr>
        <w:t xml:space="preserve">   </w:t>
      </w:r>
    </w:p>
    <w:p w14:paraId="218A99B7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5D37C48A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3F7BD1C7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0C2B8B80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7D93568F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186C9A79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196EC470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4972C42B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52DC8A66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71B650A8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7A41228E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2FD7A696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7F1E8BD9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51E80F59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p w14:paraId="4EA1AB90" w14:textId="77777777" w:rsidR="008E0A9E" w:rsidRDefault="008E0A9E">
      <w:pPr>
        <w:spacing w:line="360" w:lineRule="auto"/>
        <w:ind w:firstLineChars="2400" w:firstLine="5760"/>
        <w:rPr>
          <w:rFonts w:ascii="Arial" w:hAnsi="Arial" w:cs="Arial"/>
          <w:color w:val="393939"/>
          <w:sz w:val="24"/>
          <w:szCs w:val="20"/>
        </w:rPr>
      </w:pPr>
    </w:p>
    <w:tbl>
      <w:tblPr>
        <w:tblW w:w="94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41"/>
      </w:tblGrid>
      <w:tr w:rsidR="008E0A9E" w14:paraId="6B8127F8" w14:textId="77777777">
        <w:trPr>
          <w:trHeight w:val="440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F922C" w14:textId="47DC3856" w:rsidR="008E0A9E" w:rsidRDefault="000062B8" w:rsidP="000D21C2">
            <w:pPr>
              <w:widowControl/>
              <w:shd w:val="clear" w:color="auto" w:fill="FFFFFF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bookmarkStart w:id="0" w:name="_Hlk16927580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马克思主义学院202</w:t>
            </w:r>
            <w:r w:rsidR="000D21C2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-202</w:t>
            </w:r>
            <w:r w:rsidR="000D21C2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学年第二学期</w:t>
            </w:r>
            <w:r w:rsidR="000D21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  <w:r w:rsidR="000D21C2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023</w:t>
            </w:r>
            <w:r w:rsidR="000D21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级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转专业综合成绩公示</w:t>
            </w:r>
          </w:p>
          <w:tbl>
            <w:tblPr>
              <w:tblW w:w="9127" w:type="dxa"/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1946"/>
              <w:gridCol w:w="1454"/>
              <w:gridCol w:w="1380"/>
              <w:gridCol w:w="1605"/>
              <w:gridCol w:w="930"/>
              <w:gridCol w:w="1204"/>
            </w:tblGrid>
            <w:tr w:rsidR="008E0A9E" w14:paraId="6BFA9667" w14:textId="77777777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D77A2D" w14:textId="77777777" w:rsidR="008E0A9E" w:rsidRDefault="000062B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76E22C" w14:textId="77777777" w:rsidR="008E0A9E" w:rsidRDefault="000062B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学院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CF72F2" w14:textId="77777777" w:rsidR="008E0A9E" w:rsidRDefault="000062B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专业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799A43" w14:textId="77777777" w:rsidR="008E0A9E" w:rsidRDefault="000062B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班级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1FC8D7" w14:textId="77777777" w:rsidR="008E0A9E" w:rsidRDefault="000062B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学号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68CB68" w14:textId="77777777" w:rsidR="008E0A9E" w:rsidRDefault="000062B8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姓名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A500C73" w14:textId="77777777" w:rsidR="008E0A9E" w:rsidRDefault="000062B8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综合成绩</w:t>
                  </w:r>
                </w:p>
              </w:tc>
            </w:tr>
            <w:tr w:rsidR="00911C9B" w14:paraId="13B86187" w14:textId="77777777" w:rsidTr="0032498D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768ECBA" w14:textId="7777777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E400F" w14:textId="41CF8773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外国语学院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C6AE5" w14:textId="04D5413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泰语（泰语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英语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商务复合人才）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BF2B" w14:textId="4AEC9928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20230321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BB7E49" w14:textId="0FC304F4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2023032124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E869B2" w14:textId="23015E7C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proofErr w:type="gramStart"/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喻安美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2BADD3" w14:textId="201EEF3A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70.5</w:t>
                  </w:r>
                </w:p>
              </w:tc>
            </w:tr>
            <w:tr w:rsidR="00911C9B" w14:paraId="4E2E6D8D" w14:textId="77777777" w:rsidTr="00B51768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8244C6" w14:textId="7777777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51368" w14:textId="6C85750F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经济与管理学院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64E75" w14:textId="37289B63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物流管理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C9188" w14:textId="7F178FE9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20230711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1F7DCA1" w14:textId="10B86420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2023071137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7FE9A" w14:textId="66A70C36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梁雯寒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4F4C4A" w14:textId="267BB4B1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69.5</w:t>
                  </w:r>
                </w:p>
              </w:tc>
            </w:tr>
            <w:bookmarkEnd w:id="0"/>
            <w:tr w:rsidR="00911C9B" w14:paraId="1C68F0E1" w14:textId="77777777" w:rsidTr="00A4489A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2D9CAD" w14:textId="7777777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08C9C" w14:textId="4DAA065D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外国语学院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F2EDE" w14:textId="69A25B49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泰语（泰语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英语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商务复合人才）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5A73B" w14:textId="2FD8F3C6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20230321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5D5F31" w14:textId="028B9963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2023032109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9D60F" w14:textId="40880EDB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proofErr w:type="gramStart"/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毛佳林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35CF93" w14:textId="293269EE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68</w:t>
                  </w:r>
                </w:p>
              </w:tc>
            </w:tr>
            <w:tr w:rsidR="00911C9B" w14:paraId="0B9BD64D" w14:textId="77777777" w:rsidTr="000847EC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ED9D3E" w14:textId="7777777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5FB29" w14:textId="6BEB3864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经济与管理学院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311A" w14:textId="463C686E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物流管理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5BC9D" w14:textId="23934B12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20230711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AD1AAC6" w14:textId="59681929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2023071146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162AB" w14:textId="099A0F2B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杨茜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8313D0" w14:textId="4CE858C2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66.5</w:t>
                  </w:r>
                </w:p>
              </w:tc>
            </w:tr>
            <w:tr w:rsidR="00911C9B" w14:paraId="712010A7" w14:textId="77777777" w:rsidTr="00144AB6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479033D" w14:textId="7777777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E2EFF" w14:textId="01035932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教师教育学院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DE5F2" w14:textId="1A2E693D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B51AE" w14:textId="5C1E666A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20232102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092EBD" w14:textId="5FB9F1BB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2023210228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30126" w14:textId="7B7B7516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高蕊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C5FC547" w14:textId="09DCB1D9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66</w:t>
                  </w:r>
                </w:p>
              </w:tc>
            </w:tr>
            <w:tr w:rsidR="00911C9B" w14:paraId="2925E7FC" w14:textId="77777777" w:rsidTr="00D60227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2BCB07" w14:textId="7777777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8CF32" w14:textId="31C66BC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教师教育学院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16A30" w14:textId="35ACCB7B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36FAE" w14:textId="45E38F69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20232101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40418C" w14:textId="424189A2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2023210129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F81CE" w14:textId="6749D342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李思</w:t>
                  </w:r>
                  <w:proofErr w:type="gramStart"/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思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C3B5E6" w14:textId="65B4D14E" w:rsidR="00911C9B" w:rsidRDefault="00F4404D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65</w:t>
                  </w:r>
                </w:p>
              </w:tc>
            </w:tr>
            <w:tr w:rsidR="00911C9B" w14:paraId="645E543D" w14:textId="77777777" w:rsidTr="002F58E8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418791" w14:textId="7777777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A8810" w14:textId="13FC74AE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外国语学院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2A51C" w14:textId="59B86562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泰语（泰语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英语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商务复合人才）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C4C7BD" w14:textId="7AC9C757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20230321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2F69B6" w14:textId="1515AE9E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2023032103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76155" w14:textId="7BD8A6D5" w:rsidR="00911C9B" w:rsidRDefault="00911C9B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proofErr w:type="gramStart"/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李梦灵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5DF3CA" w14:textId="5E421CDD" w:rsidR="00911C9B" w:rsidRDefault="00F4404D" w:rsidP="00911C9B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63.5</w:t>
                  </w:r>
                </w:p>
              </w:tc>
            </w:tr>
            <w:tr w:rsidR="00F4404D" w14:paraId="4D62B6CB" w14:textId="77777777" w:rsidTr="0047209B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1D2896C" w14:textId="77777777" w:rsidR="00F4404D" w:rsidRDefault="00F4404D" w:rsidP="00F4404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8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E9EDE" w14:textId="29F356B2" w:rsidR="00F4404D" w:rsidRDefault="00F4404D" w:rsidP="00F4404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法律与公共管理学院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1920C" w14:textId="14573848" w:rsidR="00F4404D" w:rsidRDefault="00F4404D" w:rsidP="00F4404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社会工作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CC9AD" w14:textId="180DCB7C" w:rsidR="00F4404D" w:rsidRDefault="00F4404D" w:rsidP="00F4404D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20230431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B1BA3B" w14:textId="20FF48A0" w:rsidR="00F4404D" w:rsidRDefault="00F4404D" w:rsidP="00F4404D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2023043127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22EBE" w14:textId="7C91E795" w:rsidR="00F4404D" w:rsidRDefault="00F4404D" w:rsidP="00F4404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proofErr w:type="gramStart"/>
                  <w:r w:rsidRPr="000F7235">
                    <w:rPr>
                      <w:rFonts w:ascii="Arial" w:hAnsi="Arial" w:cs="Arial"/>
                      <w:sz w:val="20"/>
                      <w:szCs w:val="20"/>
                    </w:rPr>
                    <w:t>杜兵</w:t>
                  </w:r>
                  <w:proofErr w:type="gramEnd"/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608098A" w14:textId="5E34BAD8" w:rsidR="00F4404D" w:rsidRDefault="00F4404D" w:rsidP="00F4404D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62</w:t>
                  </w:r>
                </w:p>
              </w:tc>
            </w:tr>
          </w:tbl>
          <w:p w14:paraId="011B0363" w14:textId="77777777" w:rsidR="008E0A9E" w:rsidRDefault="008E0A9E">
            <w:pPr>
              <w:widowControl/>
              <w:shd w:val="clear" w:color="auto" w:fill="FFFFFF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14:paraId="67207AAC" w14:textId="0967F8F7" w:rsidR="00B46DB5" w:rsidRDefault="00B46DB5" w:rsidP="00B46DB5">
            <w:pPr>
              <w:widowControl/>
              <w:shd w:val="clear" w:color="auto" w:fill="FFFFFF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bookmarkStart w:id="1" w:name="_Hlk169275771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马克思主义学院202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-202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学年第二学期2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级转专业综合成绩公示</w:t>
            </w:r>
          </w:p>
          <w:tbl>
            <w:tblPr>
              <w:tblW w:w="9127" w:type="dxa"/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1946"/>
              <w:gridCol w:w="1454"/>
              <w:gridCol w:w="1380"/>
              <w:gridCol w:w="1605"/>
              <w:gridCol w:w="850"/>
              <w:gridCol w:w="1284"/>
            </w:tblGrid>
            <w:tr w:rsidR="00B46DB5" w14:paraId="5BE26D73" w14:textId="77777777" w:rsidTr="00494957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0F052A" w14:textId="77777777" w:rsidR="00B46DB5" w:rsidRDefault="00B46DB5" w:rsidP="00B46DB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61B56" w14:textId="77777777" w:rsidR="00B46DB5" w:rsidRDefault="00B46DB5" w:rsidP="00B46DB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学院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938E7B" w14:textId="77777777" w:rsidR="00B46DB5" w:rsidRDefault="00B46DB5" w:rsidP="00B46DB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专业</w:t>
                  </w:r>
                </w:p>
              </w:tc>
              <w:tc>
                <w:tcPr>
                  <w:tcW w:w="1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CDCF29" w14:textId="77777777" w:rsidR="00B46DB5" w:rsidRDefault="00B46DB5" w:rsidP="00B46DB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班级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49146DD" w14:textId="77777777" w:rsidR="00B46DB5" w:rsidRDefault="00B46DB5" w:rsidP="00B46DB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学号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58667F" w14:textId="77777777" w:rsidR="00B46DB5" w:rsidRDefault="00B46DB5" w:rsidP="00B46DB5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姓名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610AA7" w14:textId="77777777" w:rsidR="00B46DB5" w:rsidRDefault="00B46DB5" w:rsidP="00B46DB5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综合成绩</w:t>
                  </w:r>
                </w:p>
              </w:tc>
            </w:tr>
            <w:tr w:rsidR="00494957" w14:paraId="34D64B11" w14:textId="77777777" w:rsidTr="00A9354C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88DCB3E" w14:textId="77777777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AC3AC" w14:textId="6FE10E4D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经济与管理学院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14F2A" w14:textId="051F9728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物流管理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6C225" w14:textId="36505123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20220711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2CEA6" w14:textId="6BA7ED90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2022071131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E7B89" w14:textId="2451A008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bookmarkStart w:id="2" w:name="_Hlk169275921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武必月</w:t>
                  </w:r>
                  <w:bookmarkEnd w:id="2"/>
                  <w:proofErr w:type="gramEnd"/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9630AD" w14:textId="68A5A88B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71</w:t>
                  </w:r>
                </w:p>
              </w:tc>
            </w:tr>
            <w:tr w:rsidR="00494957" w14:paraId="67DB7F0B" w14:textId="77777777" w:rsidTr="004E0D8D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0AAC83" w14:textId="77777777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8CF31" w14:textId="4D829F53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外国语学院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16E14" w14:textId="23B974F3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8E8F5" w14:textId="4EF03CD6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20220311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BDC3DC" w14:textId="69853C69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 w:rsidRPr="000F7235">
                    <w:rPr>
                      <w:rFonts w:ascii="宋体" w:eastAsia="宋体" w:hAnsi="宋体" w:cs="宋体"/>
                      <w:color w:val="000000"/>
                      <w:szCs w:val="21"/>
                    </w:rPr>
                    <w:t>2022031110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FCC5B" w14:textId="376B8427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彭榆茜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E1F7516" w14:textId="5C6391CA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70.5</w:t>
                  </w:r>
                </w:p>
              </w:tc>
            </w:tr>
            <w:bookmarkEnd w:id="1"/>
            <w:tr w:rsidR="00494957" w14:paraId="5CEF991A" w14:textId="77777777" w:rsidTr="00A47310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AA5AFB8" w14:textId="77777777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272B" w14:textId="37D14BC2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经济与管理学院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28A18" w14:textId="00A3E1DE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工商管理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87CBB" w14:textId="297768A5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20220721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5ECC0" w14:textId="10BEBA5E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2022072130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83AEB" w14:textId="2785E948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陈燕婷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0B939EB" w14:textId="16338EE2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65.5</w:t>
                  </w:r>
                </w:p>
              </w:tc>
            </w:tr>
            <w:tr w:rsidR="00494957" w14:paraId="6E6D4917" w14:textId="77777777" w:rsidTr="00C414B4">
              <w:trPr>
                <w:trHeight w:val="399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ED16524" w14:textId="77777777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2148E" w14:textId="21A01E9A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法律与公共管理学院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B7CCE" w14:textId="45671B33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社会工作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FAFFF" w14:textId="3E7FDCAF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20220431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F9637" w14:textId="22FE2C0D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Arial" w:eastAsia="宋体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2022043117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287E3" w14:textId="0BECB6E2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陈江碧</w:t>
                  </w:r>
                  <w:proofErr w:type="gramEnd"/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53C303" w14:textId="6E75B465" w:rsidR="00494957" w:rsidRDefault="00494957" w:rsidP="0049495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b/>
                      <w:bCs/>
                      <w:sz w:val="22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  <w:lang w:bidi="ar"/>
                    </w:rPr>
                    <w:t>64.5</w:t>
                  </w:r>
                </w:p>
              </w:tc>
            </w:tr>
          </w:tbl>
          <w:p w14:paraId="1781D97C" w14:textId="63620486" w:rsidR="008E0A9E" w:rsidRDefault="008E0A9E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29A7D57" w14:textId="77777777" w:rsidR="00E53D8F" w:rsidRDefault="000062B8">
      <w:pPr>
        <w:spacing w:line="360" w:lineRule="auto"/>
        <w:ind w:firstLineChars="2400" w:firstLine="4800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 w:hint="eastAsia"/>
          <w:color w:val="393939"/>
          <w:sz w:val="20"/>
          <w:szCs w:val="20"/>
        </w:rPr>
        <w:t xml:space="preserve"> </w:t>
      </w:r>
    </w:p>
    <w:p w14:paraId="76850D2E" w14:textId="27FE51F2" w:rsidR="008E0A9E" w:rsidRDefault="000062B8" w:rsidP="00E53D8F">
      <w:pPr>
        <w:spacing w:line="360" w:lineRule="auto"/>
      </w:pPr>
      <w:r>
        <w:rPr>
          <w:rFonts w:ascii="Arial" w:hAnsi="Arial" w:cs="Arial" w:hint="eastAsia"/>
          <w:color w:val="393939"/>
          <w:sz w:val="20"/>
          <w:szCs w:val="20"/>
        </w:rPr>
        <w:t xml:space="preserve">                 </w:t>
      </w:r>
    </w:p>
    <w:sectPr w:rsidR="008E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RlZDg5M2UyZjEwZmRlNGE5OWRkZjU1OGRjNWRiM2EifQ=="/>
  </w:docVars>
  <w:rsids>
    <w:rsidRoot w:val="000232EC"/>
    <w:rsid w:val="000062B8"/>
    <w:rsid w:val="000232EC"/>
    <w:rsid w:val="000D21C2"/>
    <w:rsid w:val="00200772"/>
    <w:rsid w:val="002973C5"/>
    <w:rsid w:val="004278CD"/>
    <w:rsid w:val="00494957"/>
    <w:rsid w:val="004E2FFD"/>
    <w:rsid w:val="005033E3"/>
    <w:rsid w:val="00521204"/>
    <w:rsid w:val="00564041"/>
    <w:rsid w:val="00592E05"/>
    <w:rsid w:val="006503EB"/>
    <w:rsid w:val="006677D5"/>
    <w:rsid w:val="0069542F"/>
    <w:rsid w:val="006F7B87"/>
    <w:rsid w:val="007301EF"/>
    <w:rsid w:val="007E72AC"/>
    <w:rsid w:val="00860A82"/>
    <w:rsid w:val="0088250D"/>
    <w:rsid w:val="008C610C"/>
    <w:rsid w:val="008E0A9E"/>
    <w:rsid w:val="00911C9B"/>
    <w:rsid w:val="009200E1"/>
    <w:rsid w:val="00962F22"/>
    <w:rsid w:val="00A44862"/>
    <w:rsid w:val="00A73444"/>
    <w:rsid w:val="00A74671"/>
    <w:rsid w:val="00A851D2"/>
    <w:rsid w:val="00A910F4"/>
    <w:rsid w:val="00AA2FA3"/>
    <w:rsid w:val="00B46DB5"/>
    <w:rsid w:val="00B61C27"/>
    <w:rsid w:val="00BC106C"/>
    <w:rsid w:val="00C20EF7"/>
    <w:rsid w:val="00C361DF"/>
    <w:rsid w:val="00D00910"/>
    <w:rsid w:val="00DA5F26"/>
    <w:rsid w:val="00DC0932"/>
    <w:rsid w:val="00DD50BC"/>
    <w:rsid w:val="00E53D8F"/>
    <w:rsid w:val="00F4404D"/>
    <w:rsid w:val="1D725739"/>
    <w:rsid w:val="1EC27158"/>
    <w:rsid w:val="2F612B4A"/>
    <w:rsid w:val="3CA44BD7"/>
    <w:rsid w:val="420A163A"/>
    <w:rsid w:val="4249088B"/>
    <w:rsid w:val="4D096053"/>
    <w:rsid w:val="4E915170"/>
    <w:rsid w:val="4F5C3C65"/>
    <w:rsid w:val="56F50266"/>
    <w:rsid w:val="6C056CB0"/>
    <w:rsid w:val="70251764"/>
    <w:rsid w:val="72742D1A"/>
    <w:rsid w:val="79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21AA"/>
  <w15:docId w15:val="{D7ADA849-BC2E-4546-831B-F30FE96D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袁芬</cp:lastModifiedBy>
  <cp:revision>42</cp:revision>
  <dcterms:created xsi:type="dcterms:W3CDTF">2020-03-06T03:33:00Z</dcterms:created>
  <dcterms:modified xsi:type="dcterms:W3CDTF">2024-06-14T08:47:00Z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B322C986343B4A9F8BF11CC7E5429299_12</vt:lpwstr>
  </property>
</Properties>
</file>